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215480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FC-632 ID 25Hz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19mm, PAL, 32° FoV, 640x480, ungekühlt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Scharfes und kontrastreiches Wärmebild</w:t>
      </w:r>
    </w:p>
    <w:p>
      <w:pPr>
        <w:pStyle w:val="p2Style"/>
      </w:pPr>
      <w:r>
        <w:rPr>
          <w:rStyle w:val="textStyle"/>
        </w:rPr>
        <w:t xml:space="preserve">Integrierte Videoanalysefunktionen</w:t>
      </w:r>
    </w:p>
    <w:p>
      <w:pPr>
        <w:pStyle w:val="p2Style"/>
      </w:pPr>
      <w:r>
        <w:rPr>
          <w:rStyle w:val="textStyle"/>
        </w:rPr>
        <w:t xml:space="preserve">19mm Objektiv, 32° Bildwinkel</w:t>
      </w:r>
    </w:p>
    <w:p>
      <w:pPr>
        <w:pStyle w:val="p2Style"/>
      </w:pPr>
      <w:r>
        <w:rPr>
          <w:rStyle w:val="textStyle"/>
        </w:rPr>
        <w:t xml:space="preserve">Konzipiert für rauhe Umgebungsbedingungen</w:t>
      </w:r>
    </w:p>
    <w:p>
      <w:pPr>
        <w:pStyle w:val="p2Style"/>
      </w:pPr>
      <w:r>
        <w:rPr>
          <w:rStyle w:val="textStyle"/>
        </w:rPr>
        <w:t xml:space="preserve">Steuerung und Bedienung über TCP/IP</w:t>
      </w:r>
    </w:p>
    <w:p>
      <w:pPr>
        <w:pStyle w:val="p2Style"/>
      </w:pPr>
      <w:r>
        <w:rPr>
          <w:rStyle w:val="textStyle"/>
        </w:rPr>
        <w:t xml:space="preserve">Multistreaming in H.264, MPEG4, MJPEG</w:t>
      </w:r>
    </w:p>
    <w:p>
      <w:pPr>
        <w:pStyle w:val="p2Style"/>
      </w:pPr>
      <w:r>
        <w:rPr>
          <w:rStyle w:val="textStyle"/>
        </w:rPr>
        <w:t xml:space="preserve">Simultaner analoger Videoausgang, PAL</w:t>
      </w:r>
    </w:p>
    <w:p>
      <w:pPr>
        <w:pStyle w:val="p2Style"/>
      </w:pPr>
      <w:r>
        <w:rPr>
          <w:rStyle w:val="textStyle"/>
        </w:rPr>
        <w:t xml:space="preserve">Integrierte Heizung</w:t>
      </w:r>
    </w:p>
    <w:p>
      <w:pPr>
        <w:pStyle w:val="p2Style"/>
      </w:pPr>
      <w:r>
        <w:rPr>
          <w:rStyle w:val="textStyle"/>
        </w:rPr>
        <w:t xml:space="preserve">Sonnenblende</w:t>
      </w:r>
    </w:p>
    <w:p>
      <w:pPr>
        <w:pStyle w:val="p2Style"/>
      </w:pPr>
      <w:r>
        <w:rPr>
          <w:rStyle w:val="textStyle"/>
        </w:rPr>
        <w:t xml:space="preserve">Power over Ethernet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FC-Serie ID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640x480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16-32 VAC, 16-44 VDC, PoE (IEEE-802.3af), PoE+ (IEEE-802.3at)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5W nominal, 21W Spitze (mit Heizung) bei 24VDC, 8VA nominal, 29VA Spitze (mit Heizung) bei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427-1097-42-00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Der Verkauf von Thermal-/Wärmebildkameras mit einer Bildwiederholrate von ?25 Hz unterliegt folgenden Exportbeschränkungen und gesetzlichen Vorgaben:&lt;br&gt;
Die Kameras dürfen nur mit Genehmigung durch die Behörden des Versendungslandes (Hinweis: Lieferung innerhalb der EU und aus der EU nach Australien, Japan, Kanada, Neuseeland, Norwegen, Schweiz und USA sind seitens der EU-Behörden nicht genehmigungspflichtig) und ausnahmslos mit Genehmigung der US-Behörden exportiert/verkauft werden.&lt;br&gt;
Die Kameras dürfen ohne Genehmigung der US-Behörden und der Behörden des Versendungslandes weder an bewaffnete Dienste (Heer, Marine, Luft- oder Küstenwache), noch an nationale Landesverteidigungs- und Polizeidienste, staatliche Geheimdienste, Aufklärungseinheiten oder jegliche Personen oder Gruppierungen, deren Handlungen oder Funktionen dazu dienen militärische Aufgaben und Ziele zu verfolgen, verkauft, exportiert oder re-exportiert werden.&lt;br&gt;
Die Kameras dürfen nicht für den Entwurf, die Entwicklung, die Produktion oder den Einsatz nuklearer, chemischer oder biologischer Waffen oder Raketen verwendet werden.&lt;br&gt;
Um sicher zu stellen, dass die o.g. Vorgaben eingehalten werden, ist jedes an dem Handel mit 25Hz-Thermal-/Wärmebildkameras beteiligte Unternehmen inklusive der Endkunden verpflichtet, eine entsprechende Bestätigung zu unterzeichnen und per Post an&lt;br&gt;
VIDEOR E. Hartig GmbH
Inside Sales
Carl-Zeiss-Straße 8 
D-63322 Rödermark
Deutschland&lt;br&gt;
zu schicken, eine Kopie des unterzeichneten Dokuments für mindestens 5 Jahre aufzubewahren und dies nach Aufforderung den US-Behörden vorzulegen! Die Auslieferung einer Bestellung kann erst erfolgen, nachdem alle Dokumente eingereicht wurden und ev. notwendige Genehmigungen erteilt wurden.&lt;br&gt;
&lt;a href="https://videor.com/media/wysiwyg/Dokumente_Service-Navigation/FLIR_Consignee-Statement_Ver1.8.pdf" target="_blank" title=?FLIR Consignee Statement?&gt;Das Originaldokument kann hier heruntergeladen werden.&lt;/a&gt; Das Dokument ist in der deutschen Fassung hinterlegt.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4129742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4132982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4132391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500-0463-00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Sockelbefestigung, für FC-Serie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2017-08-16T07:42:25+00:00</dcterms:created>
  <dcterms:modified xsi:type="dcterms:W3CDTF">2017-08-16T07:42:25+00:00</dcterms:modified>
  <dc:title/>
  <dc:description/>
  <dc:subject/>
  <cp:keywords/>
  <cp:category/>
</cp:coreProperties>
</file>