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213132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ACAP FENCE GUARD 1P E-LICENSE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Analysemodul Fence Guard, kamerabasiert, für Axis ACAP, E-Lizenzcode für 1 Kamera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ACAP (AXIS Camera Application Platform) Software Modul</w:t>
      </w:r>
    </w:p>
    <w:p>
      <w:pPr>
        <w:pStyle w:val="p2Style"/>
      </w:pPr>
      <w:r>
        <w:rPr>
          <w:rStyle w:val="textStyle"/>
        </w:rPr>
        <w:t xml:space="preserve">Sichere Bewegungsmeldung im Innen- und Außenbereich</w:t>
      </w:r>
    </w:p>
    <w:p>
      <w:pPr>
        <w:pStyle w:val="p2Style"/>
      </w:pPr>
      <w:r>
        <w:rPr>
          <w:rStyle w:val="textStyle"/>
        </w:rPr>
        <w:t xml:space="preserve">Mutiple Profile möglich, Intiutive Konfiguration</w:t>
      </w:r>
    </w:p>
    <w:p>
      <w:pPr>
        <w:pStyle w:val="p2Style"/>
      </w:pPr>
      <w:r>
        <w:rPr>
          <w:rStyle w:val="textStyle"/>
        </w:rPr>
        <w:t xml:space="preserve">Einfache Installation</w:t>
      </w:r>
    </w:p>
    <w:p>
      <w:pPr>
        <w:pStyle w:val="p2Style"/>
      </w:pPr>
      <w:r>
        <w:rPr>
          <w:rStyle w:val="textStyle"/>
        </w:rPr>
        <w:t xml:space="preserve">Unterstützung der meisten AXIS Kameras</w:t>
      </w:r>
    </w:p>
    <w:p>
      <w:pPr>
        <w:pStyle w:val="p2Style"/>
      </w:pPr>
      <w:r>
        <w:rPr>
          <w:rStyle w:val="textStyle"/>
        </w:rPr>
        <w:t xml:space="preserve">Freischaltcode per eMail, kein postalischer Versand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ACAP Module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Verwaltbare Videoquellen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Vollversion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Lizensierungsart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Analysefunktionen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Virtueller Zaun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0333-604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2017-08-16T09:22:36+00:00</dcterms:created>
  <dcterms:modified xsi:type="dcterms:W3CDTF">2017-08-16T09:22:36+00:00</dcterms:modified>
  <dc:title/>
  <dc:description/>
  <dc:subject/>
  <cp:keywords/>
  <cp:category/>
</cp:coreProperties>
</file>