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209063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RM300-PLT-AI-10-C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940nm, 10-30°, 120W,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940nm</w:t>
      </w:r>
    </w:p>
    <w:p>
      <w:pPr>
        <w:pStyle w:val="p2Style"/>
      </w:pPr>
      <w:r>
        <w:rPr>
          <w:rStyle w:val="textStyle"/>
        </w:rPr>
        <w:t xml:space="preserve">"Adaptive Illumination (TM)": 10-30°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>"Platinum" Technologie für hohe Performance</w:t>
      </w:r>
    </w:p>
    <w:p>
      <w:pPr>
        <w:pStyle w:val="p2Style"/>
      </w:pPr>
      <w:r>
        <w:rPr>
          <w:rStyle w:val="textStyle"/>
        </w:rPr>
        <w:t xml:space="preserve">Permanente LED-Lebensdaueroptimierung</w:t>
      </w:r>
    </w:p>
    <w:p>
      <w:pPr>
        <w:pStyle w:val="p2Style"/>
      </w:pPr>
      <w:r>
        <w:rPr>
          <w:rStyle w:val="textStyle"/>
        </w:rPr>
        <w:t xml:space="preserve">Eingebauter Dämmerungsschalter</w:t>
      </w:r>
    </w:p>
    <w:p>
      <w:pPr>
        <w:pStyle w:val="p2Style"/>
      </w:pPr>
      <w:r>
        <w:rPr>
          <w:rStyle w:val="textStyle"/>
        </w:rPr>
        <w:t xml:space="preserve">Niederspannungsversorgung über externes Netzgerät</w:t>
      </w:r>
    </w:p>
    <w:p>
      <w:pPr>
        <w:pStyle w:val="p2Style"/>
      </w:pPr>
      <w:r>
        <w:rPr>
          <w:rStyle w:val="textStyle"/>
        </w:rPr>
        <w:t xml:space="preserve">Leistungsaufnahme: 120W max.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Keine Wartung erforderlich</w:t>
      </w:r>
    </w:p>
    <w:p>
      <w:pPr>
        <w:pStyle w:val="p2Style"/>
      </w:pPr>
      <w:r>
        <w:rPr>
          <w:rStyle w:val="textStyle"/>
        </w:rPr>
        <w:t xml:space="preserve">Vandalismusgeschützt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10-30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 max.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RM300-PLT-AI-10-C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2017-08-16T11:29:22+00:00</dcterms:created>
  <dcterms:modified xsi:type="dcterms:W3CDTF">2017-08-16T11:29:22+00:00</dcterms:modified>
  <dc:title/>
  <dc:description/>
  <dc:subject/>
  <cp:keywords/>
  <cp:category/>
</cp:coreProperties>
</file>