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206606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DV4x12.5SR4A-SA1L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F1,6/12,5-50mm Objektiv, 1/2", Varifokal, DC, Tag/Nacht, 5 Megapixel, 230mm Kabel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Für Kameras 1/3", 1/2" und 1/1,8" und 5 MP Auflösung</w:t>
      </w:r>
    </w:p>
    <w:p>
      <w:pPr>
        <w:pStyle w:val="p2Style"/>
      </w:pPr>
      <w:r>
        <w:rPr>
          <w:rStyle w:val="textStyle"/>
        </w:rPr>
        <w:t xml:space="preserve">Tag/Nacht-Anwendung</w:t>
      </w:r>
    </w:p>
    <w:p>
      <w:pPr>
        <w:pStyle w:val="p2Style"/>
      </w:pPr>
      <w:r>
        <w:rPr>
          <w:rStyle w:val="textStyle"/>
        </w:rPr>
        <w:t xml:space="preserve">Variable Brennweite</w:t>
      </w:r>
    </w:p>
    <w:p>
      <w:pPr>
        <w:pStyle w:val="p2Style"/>
      </w:pPr>
      <w:r>
        <w:rPr>
          <w:rStyle w:val="textStyle"/>
        </w:rPr>
        <w:t xml:space="preserve">Eingebauter ND-Filter</w:t>
      </w:r>
    </w:p>
    <w:p>
      <w:pPr>
        <w:pStyle w:val="p2Style"/>
      </w:pPr>
      <w:r>
        <w:rPr>
          <w:rStyle w:val="textStyle"/>
        </w:rPr>
        <w:t xml:space="preserve">Blendenbereich: F1,6~T360</w:t>
      </w:r>
    </w:p>
    <w:p>
      <w:pPr>
        <w:pStyle w:val="p2Style"/>
      </w:pPr>
      <w:r>
        <w:rPr>
          <w:rStyle w:val="textStyle"/>
        </w:rPr>
        <w:t xml:space="preserve">Asphärische Linsenelemente</w:t>
      </w:r>
    </w:p>
    <w:p>
      <w:pPr>
        <w:pStyle w:val="p2Style"/>
      </w:pPr>
      <w:r>
        <w:rPr>
          <w:rStyle w:val="textStyle"/>
        </w:rPr>
        <w:t xml:space="preserve">Hoher optischer und mechanischer Qualitätsstandard</w:t>
      </w:r>
    </w:p>
    <w:p>
      <w:pPr>
        <w:pStyle w:val="p2Style"/>
      </w:pPr>
      <w:r>
        <w:rPr>
          <w:rStyle w:val="textStyle"/>
        </w:rPr>
        <w:t xml:space="preserve">C-Mount</w:t>
      </w:r>
    </w:p>
    <w:p>
      <w:pPr>
        <w:pStyle w:val="p2Style"/>
      </w:pPr>
      <w:r>
        <w:rPr>
          <w:rStyle w:val="textStyle"/>
        </w:rPr>
        <w:t xml:space="preserve">Ohne Autoiris-Verstärker (DC-Blende)</w:t>
      </w:r>
    </w:p>
    <w:p>
      <w:pPr>
        <w:pStyle w:val="p2Style"/>
      </w:pPr>
      <w:r>
        <w:rPr>
          <w:rStyle w:val="textStyle"/>
        </w:rPr>
        <w:t xml:space="preserve">Anschlussstecker serienmäßig</w:t>
      </w:r>
    </w:p>
    <w:p>
      <w:pPr>
        <w:pStyle w:val="p2Style"/>
      </w:pPr>
      <w:r>
        <w:rPr>
          <w:rStyle w:val="textStyle"/>
        </w:rPr>
        <w:t xml:space="preserve">Drehbarer Mount für die Kabelpositionierung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Tag/Nacht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Megapixel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1/1,8"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12,5 - 50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32,9 - 8,23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(Minimum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0,8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-10°C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DV4x12.5SR4A-SA1L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2017-08-16T12:21:36+00:00</dcterms:created>
  <dcterms:modified xsi:type="dcterms:W3CDTF">2017-08-16T12:21:36+00:00</dcterms:modified>
  <dc:title/>
  <dc:description/>
  <dc:subject/>
  <cp:keywords/>
  <cp:category/>
</cp:coreProperties>
</file>