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204397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IMD CMB-W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Wandhalterung zur verdeckten Kabelführung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Wandhalterung zur verdeckten und somit</w:t>
      </w:r>
    </w:p>
    <w:p>
      <w:pPr>
        <w:pStyle w:val="p2Style"/>
      </w:pPr>
      <w:r>
        <w:rPr>
          <w:rStyle w:val="textStyle"/>
        </w:rPr>
        <w:t xml:space="preserve">vor Vandalismus geschützten Kabelführung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CH18310001-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2017-08-16T12:42:54+00:00</dcterms:created>
  <dcterms:modified xsi:type="dcterms:W3CDTF">2017-08-16T12:42:54+00:00</dcterms:modified>
  <dc:title/>
  <dc:description/>
  <dc:subject/>
  <cp:keywords/>
  <cp:category/>
</cp:coreProperties>
</file>