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204013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MNG6448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Drahtloser Netzwerk-Knoten, 2,4GHz, 54Bbps, IP67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Drahtloser Zugriffspunkt (WAP)</w:t>
      </w:r>
    </w:p>
    <w:p>
      <w:pPr>
        <w:pStyle w:val="p2Style"/>
      </w:pPr>
      <w:r>
        <w:rPr>
          <w:rStyle w:val="textStyle"/>
        </w:rPr>
        <w:t xml:space="preserve">PoE 802.3af kompatibel</w:t>
      </w:r>
    </w:p>
    <w:p>
      <w:pPr>
        <w:pStyle w:val="p2Style"/>
      </w:pPr>
      <w:r>
        <w:rPr>
          <w:rStyle w:val="textStyle"/>
        </w:rPr>
        <w:t xml:space="preserve">Kompakte Konstruktion für einfache Installation</w:t>
      </w:r>
    </w:p>
    <w:p>
      <w:pPr>
        <w:pStyle w:val="p2Style"/>
      </w:pPr>
      <w:r>
        <w:rPr>
          <w:rStyle w:val="textStyle"/>
        </w:rPr>
        <w:t xml:space="preserve">PoE Injektor enthalten</w:t>
      </w:r>
    </w:p>
    <w:p>
      <w:pPr>
        <w:pStyle w:val="p2Style"/>
      </w:pPr>
      <w:r>
        <w:rPr>
          <w:rStyle w:val="textStyle"/>
        </w:rPr>
        <w:t xml:space="preserve">Volle IP/Ethernet-Kompatibilität</w:t>
      </w:r>
    </w:p>
    <w:p>
      <w:pPr>
        <w:pStyle w:val="p2Style"/>
      </w:pPr>
      <w:r>
        <w:rPr>
          <w:rStyle w:val="textStyle"/>
        </w:rPr>
        <w:t xml:space="preserve">Selbstständige Konfiguration und Fehlerbeseitigung</w:t>
      </w:r>
    </w:p>
    <w:p>
      <w:pPr>
        <w:pStyle w:val="p2Style"/>
      </w:pPr>
      <w:r>
        <w:rPr>
          <w:rStyle w:val="textStyle"/>
        </w:rPr>
        <w:t xml:space="preserve">AES128 Verschlüsselung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MNG6448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2017-08-16T12:55:03+00:00</dcterms:created>
  <dcterms:modified xsi:type="dcterms:W3CDTF">2017-08-16T12:55:03+00:00</dcterms:modified>
  <dc:title/>
  <dc:description/>
  <dc:subject/>
  <cp:keywords/>
  <cp:category/>
</cp:coreProperties>
</file>