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VH3239M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Zweidraht Sender/Empfänger, Video, Passiv, 32 Kanäle, Managed, RJ45, 19", 1HE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32 Kanal passiver Video Transceiver Hub</w:t>
      </w:r>
    </w:p>
    <w:p>
      <w:pPr>
        <w:pStyle w:val="p2Style"/>
      </w:pPr>
      <w:r>
        <w:rPr>
          <w:rStyle w:val="textStyle"/>
        </w:rPr>
        <w:t xml:space="preserve">RJ45 Anschluss</w:t>
      </w:r>
    </w:p>
    <w:p>
      <w:pPr>
        <w:pStyle w:val="p2Style"/>
      </w:pPr>
      <w:r>
        <w:rPr>
          <w:rStyle w:val="textStyle"/>
        </w:rPr>
        <w:t xml:space="preserve">Reichweite: 225m mit passiven Empfängern</w:t>
      </w:r>
    </w:p>
    <w:p>
      <w:pPr>
        <w:pStyle w:val="p2Style"/>
      </w:pPr>
      <w:r>
        <w:rPr>
          <w:rStyle w:val="textStyle"/>
        </w:rPr>
        <w:t xml:space="preserve">Hohe Rausch- und Störungsfestigkeit</w:t>
      </w:r>
    </w:p>
    <w:p>
      <w:pPr>
        <w:pStyle w:val="p2Style"/>
      </w:pPr>
      <w:r>
        <w:rPr>
          <w:rStyle w:val="textStyle"/>
        </w:rPr>
        <w:t xml:space="preserve">Integrierter Schutz gegen Überspannung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Video, 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VH3239M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2017-08-16T12:57:18+00:00</dcterms:created>
  <dcterms:modified xsi:type="dcterms:W3CDTF">2017-08-16T12:57:18+00:00</dcterms:modified>
  <dc:title/>
  <dc:description/>
  <dc:subject/>
  <cp:keywords/>
  <cp:category/>
</cp:coreProperties>
</file>