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203828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S30-1SLC/A-10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Mini-GBIC Transceiver, Single Mode, 1 Fiber, 1000Base-BX10-U, 10km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Mini-GBIC SFP Transceiver</w:t>
      </w:r>
    </w:p>
    <w:p>
      <w:pPr>
        <w:pStyle w:val="p2Style"/>
      </w:pPr>
      <w:r>
        <w:rPr>
          <w:rStyle w:val="textStyle"/>
        </w:rPr>
        <w:t xml:space="preserve">1000Base-BX10-U</w:t>
      </w:r>
    </w:p>
    <w:p>
      <w:pPr>
        <w:pStyle w:val="p2Style"/>
      </w:pPr>
      <w:r>
        <w:rPr>
          <w:rStyle w:val="textStyle"/>
        </w:rPr>
        <w:t xml:space="preserve">Single Mode</w:t>
      </w:r>
    </w:p>
    <w:p>
      <w:pPr>
        <w:pStyle w:val="p2Style"/>
      </w:pPr>
      <w:r>
        <w:rPr>
          <w:rStyle w:val="textStyle"/>
        </w:rPr>
        <w:t xml:space="preserve">Reichweite bis zu 10km</w:t>
      </w:r>
    </w:p>
    <w:p>
      <w:pPr>
        <w:pStyle w:val="p2Style"/>
      </w:pPr>
      <w:r>
        <w:rPr>
          <w:rStyle w:val="textStyle"/>
        </w:rPr>
        <w:t xml:space="preserve">Wellenlängen TX/RX: 1310/1490nm</w:t>
      </w:r>
    </w:p>
    <w:p>
      <w:pPr>
        <w:pStyle w:val="p2Style"/>
      </w:pPr>
      <w:r>
        <w:rPr>
          <w:rStyle w:val="textStyle"/>
        </w:rPr>
        <w:t xml:space="preserve">Betriebstemperatur: 0 ~ 50°C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S30-1SLC/A-10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2017-08-16T13:01:22+00:00</dcterms:created>
  <dcterms:modified xsi:type="dcterms:W3CDTF">2017-08-16T13:01:22+00:00</dcterms:modified>
  <dc:title/>
  <dc:description/>
  <dc:subject/>
  <cp:keywords/>
  <cp:category/>
</cp:coreProperties>
</file>